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Datenschutzerklärung</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Wir freuen uns sehr über Ihr Interesse an unserem Unternehmen. Datenschutz hat einen besonders hohen Stellenwert für die Geschäftsleitung der BBA GmbH. Eine Nutzung der Internetseiten der BBA GmbH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Die Verarbeitung personenbezogener Daten, beispielsweise des Namens, der Anschrift, E-Mail-Adresse oder Telefonnummer einer betroffenen Person, erfolgt stets im Einklang mit der Datenschutz-Grundverordnung und in Übereinstimmung mit den für die BBA GmbH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Die BBA GmbH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1. Begriffsbestimmungen</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Die Datenschutzerklärung der BBA GmbH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Wir verwenden in dieser Datenschutzerklärung unter anderem die folgenden Begriffe:</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a)    personenbezogene Daten</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b)    betroffene Person</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Betroffene Person ist jede identifizierte oder identifizierbare natürliche Person, deren personenbezogene Daten von dem für die Verarbeitung Verantwortlichen verarbeitet werden.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c)    Verarbeitung</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lastRenderedPageBreak/>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d)    Einschränkung der Verarbeitung</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Einschränkung der Verarbeitung ist die Markierung gespeicherter personenbezogener Daten mit dem Ziel, ihre künftige Verarbeitung einzuschränken.</w:t>
      </w:r>
      <w:r w:rsidRPr="00B0408E">
        <w:rPr>
          <w:rFonts w:ascii="Segoe UI" w:eastAsia="Times New Roman" w:hAnsi="Segoe UI" w:cs="Segoe UI"/>
          <w:color w:val="333333"/>
          <w:sz w:val="24"/>
          <w:szCs w:val="24"/>
          <w:lang w:eastAsia="de-DE"/>
        </w:rPr>
        <w:t>e)    Profiling</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f)     Pseudonymisierung</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g)    Verantwortlicher oder für die Verarbeitung Verantwortlicher</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h)    Auftragsverarbeiter</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Auftragsverarbeiter ist eine natürliche oder juristische Person, Behörde, Einrichtung oder andere Stelle, die personenbezogene Daten im Auftrag des Verantwortlichen verarbeitet.</w:t>
      </w:r>
      <w:r w:rsidRPr="00B0408E">
        <w:rPr>
          <w:rFonts w:ascii="Segoe UI" w:eastAsia="Times New Roman" w:hAnsi="Segoe UI" w:cs="Segoe UI"/>
          <w:color w:val="333333"/>
          <w:sz w:val="24"/>
          <w:szCs w:val="24"/>
          <w:lang w:eastAsia="de-DE"/>
        </w:rPr>
        <w:t>i)      Empfänger</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j)      Dritter</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 xml:space="preserve">Dritter ist eine natürliche oder juristische Person, Behörde, Einrichtung oder andere Stelle außer der betroffenen Person, dem Verantwortlichen, dem Auftragsverarbeiter und den Personen, die unter </w:t>
      </w:r>
      <w:r w:rsidRPr="00B0408E">
        <w:rPr>
          <w:rFonts w:ascii="inherit" w:eastAsia="Times New Roman" w:hAnsi="inherit" w:cs="Arial"/>
          <w:color w:val="777777"/>
          <w:sz w:val="21"/>
          <w:szCs w:val="21"/>
          <w:lang w:eastAsia="de-DE"/>
        </w:rPr>
        <w:lastRenderedPageBreak/>
        <w:t>der unmittelbaren Verantwortung des Verantwortlichen oder des Auftragsverarbeiters befugt sind, die personenbezogenen Daten zu verarbeiten.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k)    Einwilligung</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2. Name und Anschrift des für die Verarbeitung Verantwortlichen</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Verantwortlicher im Sinne der Datenschutz-Grundverordnung, sonstiger in den Mitgliedstaaten der Europäischen Union geltenden Datenschutzgesetze und anderer Bestimmungen mit datenschutzrechtlichem Charakter ist die:</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BBA GmbH</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Am Brustert 20</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47839 Krefeld</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Deutschland</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Tel.: 02158 4017610</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E-Mail: info@bb-abwicklung.de</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Website: www.bb-abwicklung.de</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3. Erfassung von allgemeinen Daten und Informationen</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Die Internetseite der BBA GmbH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 xml:space="preserve">Bei der Nutzung dieser allgemeinen Daten und Informationen zieht die BBA GmbH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BBA GmbH daher einerseits statistisch und ferner mit dem Ziel ausgewertet, den Datenschutz und die Datensicherheit in unserem Unternehmen zu erhöhen, um letztlich ein optimales Schutzniveau für die von uns verarbeiteten personenbezogenen Daten sicherzustellen. </w:t>
      </w:r>
      <w:r w:rsidRPr="00B0408E">
        <w:rPr>
          <w:rFonts w:ascii="Arial" w:eastAsia="Times New Roman" w:hAnsi="Arial" w:cs="Arial"/>
          <w:color w:val="777777"/>
          <w:sz w:val="21"/>
          <w:szCs w:val="21"/>
          <w:lang w:eastAsia="de-DE"/>
        </w:rPr>
        <w:lastRenderedPageBreak/>
        <w:t>Die anonymen Daten der Server-Logfiles werden getrennt von allen durch eine betroffene Person angegebenen personenbezogenen Daten gespeichert.</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4. Kontaktmöglichkeit über die Internetseite</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Die Internetseite der BBA GmbH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5. Routinemäßige Löschung und Sperrung von personenbezogenen Daten</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6. Rechte der betroffenen Person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a)    Recht auf Bestätigung</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b)    Recht auf Auskunft</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die Verarbeitungszwecke</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die Kategorien personenbezogener Daten, die verarbeitet werden</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die Empfänger oder Kategorien von Empfängern, gegenüber denen die personenbezogenen Daten offengelegt worden sind oder noch offengelegt werden, insbesondere bei Empfängern in Drittländern oder bei internationalen Organisationen</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lastRenderedPageBreak/>
        <w:t>falls möglich die geplante Dauer, für die die personenbezogenen Daten gespeichert werden, oder, falls dies nicht möglich ist, die Kriterien für die Festlegung dieser Dauer</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das Bestehen eines Rechts auf Berichtigung oder Löschung der sie betreffenden personenbezogenen Daten oder auf Einschränkung der Verarbeitung durch den Verantwortlichen oder eines Widerspruchsrechts gegen diese Verarbeitung</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das Bestehen eines Beschwerderechts bei einer Aufsichtsbehörde</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wenn die personenbezogenen Daten nicht bei der betroffenen Person erhoben werden: Alle verfügbaren Informationen über die Herkunft der Daten</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Möchte eine betroffene Person dieses Auskunftsrecht in Anspruch nehmen, kann sie sich hierzu jederzeit an einen Mitarbeiter des für die Verarbeitung Verantwortlichen wenden.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c)    Recht auf Berichtigung</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Möchte eine betroffene Person dieses Berichtigungsrecht in Anspruch nehmen, kann sie sich hierzu jederzeit an einen Mitarbeiter des für die Verarbeitung Verantwortlichen wenden.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d)    Recht auf Löschung (Recht auf Vergessen werden)</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Die personenbezogenen Daten wurden für solche Zwecke erhoben oder auf sonstige Weise verarbeitet, für welche sie nicht mehr notwendig sind.</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Die personenbezogenen Daten wurden unrechtmäßig verarbeitet.</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Die Löschung der personenbezogenen Daten ist zur Erfüllung einer rechtlichen Verpflichtung nach dem Unionsrecht oder dem Recht der Mitgliedstaaten erforderlich, dem der Verantwortliche unterliegt.</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Die personenbezogenen Daten wurden in Bezug auf angebotene Dienste der Informationsgesellschaft gemäß Art. 8 Abs. 1 DS-GVO erhoben.</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 xml:space="preserve">Sofern einer der oben genannten Gründe zutrifft und eine betroffene Person die Löschung von personenbezogenen Daten, die bei der BBA GmbH gespeichert sind, veranlassen möchte, kann sie sich hierzu jederzeit an einen Mitarbeiter des für die Verarbeitung Verantwortlichen wenden. Der </w:t>
      </w:r>
      <w:r w:rsidRPr="00B0408E">
        <w:rPr>
          <w:rFonts w:ascii="inherit" w:eastAsia="Times New Roman" w:hAnsi="inherit" w:cs="Arial"/>
          <w:color w:val="777777"/>
          <w:sz w:val="21"/>
          <w:szCs w:val="21"/>
          <w:lang w:eastAsia="de-DE"/>
        </w:rPr>
        <w:lastRenderedPageBreak/>
        <w:t>Mitarbeiter der BBA GmbH wird veranlassen, dass dem Löschverlangen unverzüglich nachgekommen wird.</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Wurden die personenbezogenen Daten von der BBA GmbH öffentlich gemacht und ist unser Unternehmen als Verantwortlicher gemäß Art. 17 Abs. 1 DS-GVO zur Löschung der personenbezogenen Daten verpflichtet, so trifft die BBA GmbH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BBA GmbH wird im Einzelfall das Notwendige veranlassen.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e)    Recht auf Einschränkung der Verarbeitung</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Die Richtigkeit der personenbezogenen Daten wird von der betroffenen Person bestritten, und zwar für eine Dauer, die es dem Verantwortlichen ermöglicht, die Richtigkeit der personenbezogenen Daten zu überprüfen.</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Die Verarbeitung ist unrechtmäßig, die betroffene Person lehnt die Löschung der personenbezogenen Daten ab und verlangt stattdessen die Einschränkung der Nutzung der personenbezogenen Daten.</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Der Verantwortliche benötigt die personenbezogenen Daten für die Zwecke der Verarbeitung nicht länger, die betroffene Person benötigt sie jedoch zur Geltendmachung, Ausübung oder Verteidigung von Rechtsansprüchen.</w:t>
      </w:r>
    </w:p>
    <w:p w:rsidR="00B0408E" w:rsidRPr="00B0408E" w:rsidRDefault="00B0408E" w:rsidP="00B0408E">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Die betroffene Person hat Widerspruch gegen die Verarbeitung gem. Art. 21 Abs. 1 DS-GVO eingelegt und es steht noch nicht fest, ob die berechtigten Gründe des Verantwortlichen gegenüber denen der betroffenen Person überwiegen.</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Sofern eine der oben genannten Voraussetzungen gegeben ist und eine betroffene Person die Einschränkung von personenbezogenen Daten, die bei der BBA GmbH gespeichert sind, verlangen möchte, kann sie sich hierzu jederzeit an einen Mitarbeiter des für die Verarbeitung Verantwortlichen wenden. Der Mitarbeiter der BBA GmbH wird die Einschränkung der Verarbeitung veranlassen.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f)     Recht auf Datenübertragbarkeit</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 xml:space="preserve">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w:t>
      </w:r>
      <w:r w:rsidRPr="00B0408E">
        <w:rPr>
          <w:rFonts w:ascii="inherit" w:eastAsia="Times New Roman" w:hAnsi="inherit" w:cs="Arial"/>
          <w:color w:val="777777"/>
          <w:sz w:val="21"/>
          <w:szCs w:val="21"/>
          <w:lang w:eastAsia="de-DE"/>
        </w:rPr>
        <w:lastRenderedPageBreak/>
        <w:t>machbar ist und sofern hiervon nicht die Rechte und Freiheiten anderer Personen beeinträchtigt werden.</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Zur Geltendmachung des Rechts auf Datenübertragbarkeit kann sich die betroffene Person jederzeit an einen Mitarbeiter der BBA GmbH wenden.</w:t>
      </w:r>
    </w:p>
    <w:p w:rsidR="00B0408E" w:rsidRPr="00B0408E" w:rsidRDefault="00B0408E" w:rsidP="00B0408E">
      <w:pPr>
        <w:shd w:val="clear" w:color="auto" w:fill="FFFFFF"/>
        <w:spacing w:after="300" w:line="240" w:lineRule="auto"/>
        <w:ind w:left="360"/>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g)    Recht auf Widerspruch</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Die BBA GmbH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Verarbeitet die BBA GmbH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BBA GmbH der Verarbeitung für Zwecke der Direktwerbung, so wird die BBA GmbH die personenbezogenen Daten nicht mehr für diese Zwecke verarbeiten.</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Zudem hat die betroffene Person das Recht, aus Gründen, die sich aus ihrer besonderen Situation ergeben, gegen die sie betreffende Verarbeitung personenbezogener Daten, die bei der BBA GmbH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Zur Ausübung des Rechts auf Widerspruch kann sich die betroffene Person direkt jeden Mitarbeiter der BBA GmbH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B0408E" w:rsidRPr="00B0408E" w:rsidRDefault="00B0408E" w:rsidP="00B0408E">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h)    Automatisierte Entscheidungen im Einzelfall einschließlich Profiling</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 xml:space="preserve">Ist die Entscheidung (1) für den Abschluss oder die Erfüllung eines Vertrags zwischen der betroffenen Person und dem Verantwortlichen erforderlich oder (2) erfolgt sie mit ausdrücklicher Einwilligung der betroffenen Person, trifft die BBA GmbH angemessene Maßnahmen, um die Rechte und Freiheiten sowie die berechtigten Interessen der betroffenen Person zu wahren, wozu </w:t>
      </w:r>
      <w:r w:rsidRPr="00B0408E">
        <w:rPr>
          <w:rFonts w:ascii="inherit" w:eastAsia="Times New Roman" w:hAnsi="inherit" w:cs="Arial"/>
          <w:color w:val="777777"/>
          <w:sz w:val="21"/>
          <w:szCs w:val="21"/>
          <w:lang w:eastAsia="de-DE"/>
        </w:rPr>
        <w:lastRenderedPageBreak/>
        <w:t>mindestens das Recht auf Erwirkung des Eingreifens einer Person seitens des Verantwortlichen, auf Darlegung des eigenen Standpunkts und auf Anfechtung der Entscheidung gehört.</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Möchte die betroffene Person Rechte mit Bezug auf automatisierte Entscheidungen geltend machen, kann sie sich hierzu jederzeit an einen Mitarbeiter des für die Verarbeitung Verantwortlichen wenden.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bookmarkStart w:id="0" w:name="_GoBack"/>
      <w:bookmarkEnd w:id="0"/>
      <w:r w:rsidRPr="00B0408E">
        <w:rPr>
          <w:rFonts w:ascii="Segoe UI" w:eastAsia="Times New Roman" w:hAnsi="Segoe UI" w:cs="Segoe UI"/>
          <w:color w:val="333333"/>
          <w:sz w:val="24"/>
          <w:szCs w:val="24"/>
          <w:lang w:eastAsia="de-DE"/>
        </w:rPr>
        <w:t>i)      Recht auf Widerruf einer datenschutzrechtlichen Einwilligung</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eine Einwilligung zur Verarbeitung personenbezogener Daten jederzeit zu widerrufen.</w:t>
      </w:r>
    </w:p>
    <w:p w:rsidR="00B0408E" w:rsidRPr="00B0408E" w:rsidRDefault="00B0408E" w:rsidP="00B0408E">
      <w:pPr>
        <w:shd w:val="clear" w:color="auto" w:fill="FFFFFF"/>
        <w:spacing w:after="300" w:line="240" w:lineRule="auto"/>
        <w:textAlignment w:val="baseline"/>
        <w:rPr>
          <w:rFonts w:ascii="inherit" w:eastAsia="Times New Roman" w:hAnsi="inherit" w:cs="Arial"/>
          <w:color w:val="777777"/>
          <w:sz w:val="21"/>
          <w:szCs w:val="21"/>
          <w:lang w:eastAsia="de-DE"/>
        </w:rPr>
      </w:pPr>
      <w:r w:rsidRPr="00B0408E">
        <w:rPr>
          <w:rFonts w:ascii="inherit" w:eastAsia="Times New Roman" w:hAnsi="inherit" w:cs="Arial"/>
          <w:color w:val="777777"/>
          <w:sz w:val="21"/>
          <w:szCs w:val="21"/>
          <w:lang w:eastAsia="de-DE"/>
        </w:rPr>
        <w:t>Möchte die betroffene Person ihr Recht auf Widerruf einer Einwilligung geltend machen, kann sie sich hierzu jederzeit an einen Mitarbeiter des für die Verarbeitung Verantwortlichen wenden.</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7. Datenschutz bei Bewerbungen und im Bewerbungsverfahren</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Der für die Verarbeitung Verantwortliche erhebt und verarbeitet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Webformular, an den für die Verarbeitung Verantwortlichen übermittelt. 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zwei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8. Rechtsgrundlage der Verarbeitung</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 xml:space="preserve">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w:t>
      </w:r>
      <w:r w:rsidRPr="00B0408E">
        <w:rPr>
          <w:rFonts w:ascii="Arial" w:eastAsia="Times New Roman" w:hAnsi="Arial" w:cs="Arial"/>
          <w:color w:val="777777"/>
          <w:sz w:val="21"/>
          <w:szCs w:val="21"/>
          <w:lang w:eastAsia="de-DE"/>
        </w:rPr>
        <w:lastRenderedPageBreak/>
        <w:t>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9. Berechtigte Interessen an der Verarbeitung, die von dem Verantwortlichen oder einem Dritten verfolgt werden</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Basiert die Verarbeitung personenbezogener Daten auf Artikel 6 I lit. f DS-GVO ist unser berechtigtes Interesse die Durchführung unserer Geschäftstätigkeit zugunsten des Wohlergehens all unserer Mitarbeiter und unserer Anteilseigner.</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10. Dauer, für die die personenbezogenen Daten gespeichert werden</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11. Gesetzliche oder vertragliche Vorschriften zur Bereitstellung der personenbezogenen Daten; Erforderlichkeit für den Vertragsabschluss; Verpflichtung der betroffenen Person, die personenbezogenen Daten bereitzustellen; mögliche Folgen der Nichtbereitstellung</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B0408E" w:rsidRPr="00B0408E" w:rsidRDefault="00B0408E" w:rsidP="00B0408E">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B0408E">
        <w:rPr>
          <w:rFonts w:ascii="Segoe UI" w:eastAsia="Times New Roman" w:hAnsi="Segoe UI" w:cs="Segoe UI"/>
          <w:color w:val="333333"/>
          <w:sz w:val="24"/>
          <w:szCs w:val="24"/>
          <w:lang w:eastAsia="de-DE"/>
        </w:rPr>
        <w:t>12. Bestehen einer automatisierten Entscheidungsfindung</w:t>
      </w:r>
    </w:p>
    <w:p w:rsidR="00B0408E" w:rsidRPr="00B0408E" w:rsidRDefault="00B0408E" w:rsidP="00B0408E">
      <w:pPr>
        <w:shd w:val="clear" w:color="auto" w:fill="FFFFFF"/>
        <w:spacing w:after="30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Als verantwortungsbewusstes Unternehmen verzichten wir auf eine automatische Entscheidungsfindung oder ein Profiling.</w:t>
      </w:r>
    </w:p>
    <w:p w:rsidR="00B0408E" w:rsidRPr="00B0408E" w:rsidRDefault="00B0408E" w:rsidP="00B0408E">
      <w:pPr>
        <w:shd w:val="clear" w:color="auto" w:fill="FFFFFF"/>
        <w:spacing w:after="0" w:line="240" w:lineRule="auto"/>
        <w:textAlignment w:val="baseline"/>
        <w:rPr>
          <w:rFonts w:ascii="Arial" w:eastAsia="Times New Roman" w:hAnsi="Arial" w:cs="Arial"/>
          <w:color w:val="777777"/>
          <w:sz w:val="21"/>
          <w:szCs w:val="21"/>
          <w:lang w:eastAsia="de-DE"/>
        </w:rPr>
      </w:pPr>
      <w:r w:rsidRPr="00B0408E">
        <w:rPr>
          <w:rFonts w:ascii="Arial" w:eastAsia="Times New Roman" w:hAnsi="Arial" w:cs="Arial"/>
          <w:color w:val="777777"/>
          <w:sz w:val="21"/>
          <w:szCs w:val="21"/>
          <w:lang w:eastAsia="de-DE"/>
        </w:rPr>
        <w:t>Diese Datenschutzerklärung wurde durch den Datenschutzerklärungs-Generator der DGD Deutsche Gesellschaft für Datenschutz GmbH, die als </w:t>
      </w:r>
      <w:hyperlink r:id="rId5" w:history="1">
        <w:r w:rsidRPr="00B0408E">
          <w:rPr>
            <w:rFonts w:ascii="inherit" w:eastAsia="Times New Roman" w:hAnsi="inherit" w:cs="Arial"/>
            <w:color w:val="1462A4"/>
            <w:sz w:val="21"/>
            <w:szCs w:val="21"/>
            <w:u w:val="single"/>
            <w:bdr w:val="none" w:sz="0" w:space="0" w:color="auto" w:frame="1"/>
            <w:lang w:eastAsia="de-DE"/>
          </w:rPr>
          <w:t>Externer Datenschutzbeauftragter Dachau</w:t>
        </w:r>
      </w:hyperlink>
      <w:r w:rsidRPr="00B0408E">
        <w:rPr>
          <w:rFonts w:ascii="Arial" w:eastAsia="Times New Roman" w:hAnsi="Arial" w:cs="Arial"/>
          <w:color w:val="777777"/>
          <w:sz w:val="21"/>
          <w:szCs w:val="21"/>
          <w:lang w:eastAsia="de-DE"/>
        </w:rPr>
        <w:t> tätig ist, in Kooperation mit dem </w:t>
      </w:r>
      <w:hyperlink r:id="rId6" w:history="1">
        <w:r w:rsidRPr="00B0408E">
          <w:rPr>
            <w:rFonts w:ascii="inherit" w:eastAsia="Times New Roman" w:hAnsi="inherit" w:cs="Arial"/>
            <w:color w:val="1462A4"/>
            <w:sz w:val="21"/>
            <w:szCs w:val="21"/>
            <w:u w:val="single"/>
            <w:bdr w:val="none" w:sz="0" w:space="0" w:color="auto" w:frame="1"/>
            <w:lang w:eastAsia="de-DE"/>
          </w:rPr>
          <w:t>Anwalt für Datenschutzrecht</w:t>
        </w:r>
      </w:hyperlink>
      <w:r w:rsidRPr="00B0408E">
        <w:rPr>
          <w:rFonts w:ascii="Arial" w:eastAsia="Times New Roman" w:hAnsi="Arial" w:cs="Arial"/>
          <w:color w:val="777777"/>
          <w:sz w:val="21"/>
          <w:szCs w:val="21"/>
          <w:lang w:eastAsia="de-DE"/>
        </w:rPr>
        <w:t> Christian Solmecke erstellt.</w:t>
      </w:r>
    </w:p>
    <w:p w:rsidR="006A5FD2" w:rsidRDefault="00B0408E"/>
    <w:sectPr w:rsidR="006A5F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840"/>
    <w:multiLevelType w:val="multilevel"/>
    <w:tmpl w:val="C09E2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2312A9"/>
    <w:multiLevelType w:val="multilevel"/>
    <w:tmpl w:val="39F8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8E"/>
    <w:rsid w:val="00000E85"/>
    <w:rsid w:val="00AA08BF"/>
    <w:rsid w:val="00B04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6F83"/>
  <w15:chartTrackingRefBased/>
  <w15:docId w15:val="{16C58479-1A42-42E6-AAD7-35649966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B0408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0408E"/>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B040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04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6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it-recht/datenschutzrecht/"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4265</Words>
  <Characters>26875</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Fleischmann</dc:creator>
  <cp:keywords/>
  <dc:description/>
  <cp:lastModifiedBy>Shari Fleischmann</cp:lastModifiedBy>
  <cp:revision>1</cp:revision>
  <dcterms:created xsi:type="dcterms:W3CDTF">2018-05-24T11:59:00Z</dcterms:created>
  <dcterms:modified xsi:type="dcterms:W3CDTF">2018-05-24T12:00:00Z</dcterms:modified>
</cp:coreProperties>
</file>